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E" w:rsidRPr="00BB23C1" w:rsidRDefault="001C2050" w:rsidP="00370C5E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9782175" cy="70580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22" w:type="dxa"/>
        <w:tblInd w:w="108" w:type="dxa"/>
        <w:tblLook w:val="04A0"/>
      </w:tblPr>
      <w:tblGrid>
        <w:gridCol w:w="956"/>
        <w:gridCol w:w="956"/>
        <w:gridCol w:w="105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717"/>
        <w:gridCol w:w="1217"/>
        <w:gridCol w:w="955"/>
      </w:tblGrid>
      <w:tr w:rsidR="00370C5E" w:rsidRPr="00873AF3" w:rsidTr="00A02A31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873AF3">
              <w:rPr>
                <w:b/>
                <w:bCs/>
                <w:szCs w:val="28"/>
              </w:rPr>
              <w:lastRenderedPageBreak/>
              <w:t>I. Сведения о деятельности государственного учреждения Республики Башкортостан (подразделения)</w:t>
            </w:r>
          </w:p>
        </w:tc>
      </w:tr>
      <w:tr w:rsidR="00370C5E" w:rsidRPr="00873AF3" w:rsidTr="00A02A31">
        <w:trPr>
          <w:trHeight w:val="37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46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1.1. Цели деятельности государственного учреждения Республики Башкортостан (подразделения)</w:t>
            </w:r>
          </w:p>
        </w:tc>
      </w:tr>
      <w:tr w:rsidR="00370C5E" w:rsidRPr="00873AF3" w:rsidTr="00A02A31">
        <w:trPr>
          <w:trHeight w:val="91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  <w:r w:rsidRPr="00873AF3">
              <w:rPr>
                <w:szCs w:val="28"/>
              </w:rPr>
              <w:t>Удовлетворение потребностей граждан, общества, государства в дополнительном профессиональном образовании по реализуемым образовательным программам.</w:t>
            </w:r>
          </w:p>
        </w:tc>
      </w:tr>
      <w:tr w:rsidR="00370C5E" w:rsidRPr="00873AF3" w:rsidTr="00A02A31">
        <w:trPr>
          <w:trHeight w:val="64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1.2. Виды деятельности государственного учреждения Республики Башкортостан (подразделения)</w:t>
            </w:r>
          </w:p>
        </w:tc>
      </w:tr>
      <w:tr w:rsidR="00370C5E" w:rsidRPr="00873AF3" w:rsidTr="00A02A31">
        <w:trPr>
          <w:trHeight w:val="225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  <w:r w:rsidRPr="00873AF3">
              <w:rPr>
                <w:szCs w:val="28"/>
              </w:rPr>
              <w:t>Реализация образовательных программ дополнительного профессионального образования.</w:t>
            </w:r>
            <w:r w:rsidRPr="00873AF3">
              <w:rPr>
                <w:szCs w:val="28"/>
              </w:rPr>
              <w:br/>
              <w:t>Реализация образовательных программ профессионального обучения.</w:t>
            </w:r>
            <w:r w:rsidRPr="00873AF3">
              <w:rPr>
                <w:szCs w:val="28"/>
              </w:rPr>
              <w:br/>
              <w:t>Учреждение, являясь межотраслевым Центром повышения квалификации и профессиональной переподготовки специалистов, обеспечивает последипломное обучение работников предприятий, организаций, учреждений, безработных граждан, незанятого населения, высвобождаемых работников, для получения новых знаний и практических навыков, необходимых в их профессиональной деятельности.</w:t>
            </w:r>
          </w:p>
        </w:tc>
      </w:tr>
      <w:tr w:rsidR="00370C5E" w:rsidRPr="00873AF3" w:rsidTr="00A02A31">
        <w:trPr>
          <w:trHeight w:val="43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1.3. Перечень услуг (работ), осуществляемых на платной (частично платной) основе</w:t>
            </w:r>
          </w:p>
        </w:tc>
      </w:tr>
      <w:tr w:rsidR="00370C5E" w:rsidRPr="00873AF3" w:rsidTr="00A02A31">
        <w:trPr>
          <w:trHeight w:val="76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  <w:r w:rsidRPr="00873AF3">
              <w:rPr>
                <w:szCs w:val="28"/>
              </w:rPr>
              <w:t>1) образовательные услуги по программам дополнительного профессионального образования, осуществляемые сверх государственного задания.</w:t>
            </w:r>
          </w:p>
        </w:tc>
      </w:tr>
      <w:tr w:rsidR="00370C5E" w:rsidRPr="00873AF3" w:rsidTr="00A02A31">
        <w:trPr>
          <w:trHeight w:val="43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2) образовательные услуги по учебным занятиям и курсам за пределами образовательных программ;</w:t>
            </w:r>
          </w:p>
        </w:tc>
      </w:tr>
      <w:tr w:rsidR="00370C5E" w:rsidRPr="00873AF3" w:rsidTr="00A02A31">
        <w:trPr>
          <w:trHeight w:val="81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3) проведение аттестации специалистов по отдельным видам деятельности, в том числе технической безопасности, охраны труда, эксплуатации аппаратов работающих под давлением;</w:t>
            </w:r>
          </w:p>
        </w:tc>
      </w:tr>
      <w:tr w:rsidR="00370C5E" w:rsidRPr="00873AF3" w:rsidTr="00A02A31">
        <w:trPr>
          <w:trHeight w:val="6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4) оказание услуг  по методической и консультативной помощи, а так же по пред- и после аттестационной обработке документации к аттестации  специалистов;</w:t>
            </w:r>
          </w:p>
        </w:tc>
      </w:tr>
      <w:tr w:rsidR="00370C5E" w:rsidRPr="00873AF3" w:rsidTr="00A02A31">
        <w:trPr>
          <w:trHeight w:val="114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5) организация и проведение аккредитации специалистов, квалификационных экзаменов на получение сертификата и специального экзамена для лиц, получивших медицинскую и фармацевтическую подготовку в иностранных государствах;</w:t>
            </w:r>
          </w:p>
        </w:tc>
      </w:tr>
      <w:tr w:rsidR="00370C5E" w:rsidRPr="00873AF3" w:rsidTr="00A02A31">
        <w:trPr>
          <w:trHeight w:val="114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lastRenderedPageBreak/>
              <w:t>6) изготовление, тиражирование и реализацию учебно-методической литературы, учебных фильмов, слайдов, компьютерных программ, аудиовизуальных программ, электронных пособий и других учебно-методических материалов, способствующих повышению качества подготовки специалистов;</w:t>
            </w:r>
          </w:p>
        </w:tc>
      </w:tr>
      <w:tr w:rsidR="00370C5E" w:rsidRPr="00873AF3" w:rsidTr="00A02A31">
        <w:trPr>
          <w:trHeight w:val="73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7) разработку учебных программ, не предусмотренных государственными образовательными стандартами, учебно-программной документации, проведение экспертиз и рецензирования;</w:t>
            </w:r>
          </w:p>
        </w:tc>
      </w:tr>
      <w:tr w:rsidR="00370C5E" w:rsidRPr="00873AF3" w:rsidTr="00A02A31">
        <w:trPr>
          <w:trHeight w:val="72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8) организацию и проведение конференций, семинаров, симпозиумов, в том числе с участием иностранных юридических и физических лиц;</w:t>
            </w:r>
          </w:p>
        </w:tc>
      </w:tr>
      <w:tr w:rsidR="00370C5E" w:rsidRPr="00873AF3" w:rsidTr="00A02A31">
        <w:trPr>
          <w:trHeight w:val="76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9) оказание услуг ксерокопирования, сканирования, ламинирования, брошюровки, переплета учебных, учебно-методических, информационно-аналитических и других материалов;</w:t>
            </w:r>
          </w:p>
        </w:tc>
      </w:tr>
      <w:tr w:rsidR="00370C5E" w:rsidRPr="00873AF3" w:rsidTr="00A02A31">
        <w:trPr>
          <w:trHeight w:val="33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10) дополнительные услуги библиотеки;</w:t>
            </w:r>
          </w:p>
        </w:tc>
      </w:tr>
      <w:tr w:rsidR="00370C5E" w:rsidRPr="00873AF3" w:rsidTr="00A02A31">
        <w:trPr>
          <w:trHeight w:val="72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11) предоставление услуг для временного проживания, пользования коммунальными и хозяйственными услугами в общежитии;</w:t>
            </w:r>
          </w:p>
        </w:tc>
      </w:tr>
      <w:tr w:rsidR="00370C5E" w:rsidRPr="00873AF3" w:rsidTr="00A02A31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12) организация и оказание услуги общественного питания и бытовых услуг;</w:t>
            </w:r>
          </w:p>
        </w:tc>
      </w:tr>
      <w:tr w:rsidR="00370C5E" w:rsidRPr="00873AF3" w:rsidTr="00A02A31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13) спортивную и физкультурно-оздоровительную деятельность;</w:t>
            </w:r>
          </w:p>
        </w:tc>
      </w:tr>
      <w:tr w:rsidR="00370C5E" w:rsidRPr="00873AF3" w:rsidTr="00A02A31">
        <w:trPr>
          <w:trHeight w:val="78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14) выполнение научно-исследовательских работ и оказание услуг по договорам, (контрактам) гражданам на проведение научно-исследовательских работ;</w:t>
            </w:r>
          </w:p>
        </w:tc>
      </w:tr>
      <w:tr w:rsidR="00370C5E" w:rsidRPr="00873AF3" w:rsidTr="00A02A31">
        <w:trPr>
          <w:trHeight w:val="151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15) предоставление в аренду движимого и недвижимого имущества в порядке, предусмотренном настоящим Уставом, с возмещением расходов, понесенных в связи с эксплуатацией как государственного имущества, закрепленного на праве оперативного управления, так и имущества приобретенного за счет приносящей доход деятельности, в том числе в почасовую аренду для проведения собраний, семинаров, конференций;</w:t>
            </w:r>
          </w:p>
        </w:tc>
      </w:tr>
      <w:tr w:rsidR="00370C5E" w:rsidRPr="00873AF3" w:rsidTr="00A02A31">
        <w:trPr>
          <w:trHeight w:val="360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16) продажу имущества, приобретенного за счет приносящей доход деятельности;</w:t>
            </w:r>
          </w:p>
        </w:tc>
      </w:tr>
      <w:tr w:rsidR="00370C5E" w:rsidRPr="00873AF3" w:rsidTr="00A02A31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 xml:space="preserve">17) услуги делопроизводства, редакторские услуги и консультационные услуги в установленной сфере деятельности; </w:t>
            </w:r>
          </w:p>
        </w:tc>
      </w:tr>
      <w:tr w:rsidR="00370C5E" w:rsidRPr="00873AF3" w:rsidTr="00A02A31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18) сдача лома и отходов черных, цветных, драгоценных металлов и других видов вторичного сырья;</w:t>
            </w:r>
          </w:p>
        </w:tc>
      </w:tr>
      <w:tr w:rsidR="00370C5E" w:rsidRPr="00873AF3" w:rsidTr="00A02A31">
        <w:trPr>
          <w:trHeight w:val="405"/>
        </w:trPr>
        <w:tc>
          <w:tcPr>
            <w:tcW w:w="1442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19) выполнение художественных, оформительских, дизайнерских и рекламных услуг в пределах установленной сферы деятельности;</w:t>
            </w:r>
          </w:p>
        </w:tc>
      </w:tr>
      <w:tr w:rsidR="00370C5E" w:rsidRPr="00873AF3" w:rsidTr="00A02A31">
        <w:trPr>
          <w:trHeight w:val="375"/>
        </w:trPr>
        <w:tc>
          <w:tcPr>
            <w:tcW w:w="1442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>20) оказание медицинских услуг при наличии соответствующей лицензии.</w:t>
            </w:r>
          </w:p>
        </w:tc>
      </w:tr>
      <w:tr w:rsidR="00370C5E" w:rsidRPr="00873AF3" w:rsidTr="00A02A31">
        <w:trPr>
          <w:trHeight w:val="585"/>
        </w:trPr>
        <w:tc>
          <w:tcPr>
            <w:tcW w:w="11533" w:type="dxa"/>
            <w:gridSpan w:val="12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lastRenderedPageBreak/>
              <w:t xml:space="preserve">1.4. Общая балансовая стоимость недвижимого государственного имущества на </w:t>
            </w:r>
          </w:p>
        </w:tc>
        <w:tc>
          <w:tcPr>
            <w:tcW w:w="2889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19.06</w:t>
            </w:r>
            <w:r w:rsidRPr="00873AF3">
              <w:rPr>
                <w:b/>
                <w:bCs/>
                <w:color w:val="000000"/>
                <w:szCs w:val="28"/>
              </w:rPr>
              <w:t>.2015 год</w:t>
            </w:r>
          </w:p>
        </w:tc>
      </w:tr>
      <w:tr w:rsidR="00370C5E" w:rsidRPr="00873AF3" w:rsidTr="00A02A31">
        <w:trPr>
          <w:trHeight w:val="375"/>
        </w:trPr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315"/>
        </w:trPr>
        <w:tc>
          <w:tcPr>
            <w:tcW w:w="13467" w:type="dxa"/>
            <w:gridSpan w:val="14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  <w:r w:rsidRPr="00873AF3">
              <w:rPr>
                <w:szCs w:val="28"/>
              </w:rPr>
              <w:t>63 198 127,21</w:t>
            </w:r>
            <w:r>
              <w:rPr>
                <w:szCs w:val="28"/>
              </w:rPr>
              <w:t xml:space="preserve"> </w:t>
            </w:r>
            <w:r w:rsidRPr="00873AF3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(Шестьдесят три миллиона сто девяносто восемь тысяч сто двадцать семь руб. 21 коп.)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375"/>
        </w:trPr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375"/>
        </w:trPr>
        <w:tc>
          <w:tcPr>
            <w:tcW w:w="11533" w:type="dxa"/>
            <w:gridSpan w:val="12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b/>
                <w:bCs/>
                <w:color w:val="000000"/>
                <w:szCs w:val="28"/>
              </w:rPr>
            </w:pPr>
            <w:r w:rsidRPr="00873AF3">
              <w:rPr>
                <w:b/>
                <w:bCs/>
                <w:color w:val="000000"/>
                <w:szCs w:val="28"/>
              </w:rPr>
              <w:t>1.5. Общая балансовая стоимость движимого государственного имущества на</w:t>
            </w:r>
          </w:p>
        </w:tc>
        <w:tc>
          <w:tcPr>
            <w:tcW w:w="2889" w:type="dxa"/>
            <w:gridSpan w:val="3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19.06</w:t>
            </w:r>
            <w:r w:rsidRPr="00873AF3">
              <w:rPr>
                <w:b/>
                <w:bCs/>
                <w:color w:val="000000"/>
                <w:szCs w:val="28"/>
              </w:rPr>
              <w:t>.2015 год</w:t>
            </w:r>
          </w:p>
        </w:tc>
      </w:tr>
      <w:tr w:rsidR="00370C5E" w:rsidRPr="00873AF3" w:rsidTr="00A02A31">
        <w:trPr>
          <w:trHeight w:val="375"/>
        </w:trPr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360"/>
        </w:trPr>
        <w:tc>
          <w:tcPr>
            <w:tcW w:w="13467" w:type="dxa"/>
            <w:gridSpan w:val="14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  <w:r w:rsidRPr="00873AF3">
              <w:rPr>
                <w:szCs w:val="28"/>
              </w:rPr>
              <w:t>32 980 391,47</w:t>
            </w:r>
            <w:r>
              <w:rPr>
                <w:szCs w:val="28"/>
              </w:rPr>
              <w:t xml:space="preserve"> </w:t>
            </w:r>
            <w:r w:rsidRPr="00873AF3">
              <w:rPr>
                <w:szCs w:val="28"/>
              </w:rPr>
              <w:t>рубль</w:t>
            </w:r>
            <w:r>
              <w:rPr>
                <w:szCs w:val="28"/>
              </w:rPr>
              <w:t xml:space="preserve">  (Тридцать два миллиона девятьсот восемьдесят тысяч триста девяносто один руб. 47 коп.)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195"/>
        </w:trPr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375"/>
        </w:trPr>
        <w:tc>
          <w:tcPr>
            <w:tcW w:w="14422" w:type="dxa"/>
            <w:gridSpan w:val="15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color w:val="000000"/>
                <w:szCs w:val="28"/>
              </w:rPr>
            </w:pPr>
            <w:r w:rsidRPr="00873AF3">
              <w:rPr>
                <w:color w:val="000000"/>
                <w:szCs w:val="28"/>
              </w:rPr>
              <w:t xml:space="preserve">в том числе балансовая стоимость особо ценного движимого имущества </w:t>
            </w:r>
          </w:p>
        </w:tc>
      </w:tr>
      <w:tr w:rsidR="00370C5E" w:rsidRPr="00873AF3" w:rsidTr="00A02A31">
        <w:trPr>
          <w:trHeight w:val="210"/>
        </w:trPr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2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717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  <w:tc>
          <w:tcPr>
            <w:tcW w:w="955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  <w:tr w:rsidR="00370C5E" w:rsidRPr="00873AF3" w:rsidTr="00A02A31">
        <w:trPr>
          <w:trHeight w:val="360"/>
        </w:trPr>
        <w:tc>
          <w:tcPr>
            <w:tcW w:w="13467" w:type="dxa"/>
            <w:gridSpan w:val="14"/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  <w:r w:rsidRPr="00873AF3">
              <w:rPr>
                <w:szCs w:val="28"/>
              </w:rPr>
              <w:t>1 186 880,51</w:t>
            </w:r>
            <w:r>
              <w:rPr>
                <w:szCs w:val="28"/>
              </w:rPr>
              <w:t xml:space="preserve"> </w:t>
            </w:r>
            <w:r w:rsidRPr="00873AF3">
              <w:rPr>
                <w:szCs w:val="28"/>
              </w:rPr>
              <w:t>рублей</w:t>
            </w:r>
            <w:r>
              <w:rPr>
                <w:szCs w:val="28"/>
              </w:rPr>
              <w:t xml:space="preserve"> (Один миллион сто восемьдесят шесть тысяч восемьсот восемьдесят руб. 51 коп.)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873AF3" w:rsidRDefault="00370C5E" w:rsidP="00A02A31">
            <w:pPr>
              <w:rPr>
                <w:szCs w:val="28"/>
              </w:rPr>
            </w:pPr>
          </w:p>
        </w:tc>
      </w:tr>
    </w:tbl>
    <w:p w:rsidR="00370C5E" w:rsidRPr="00BB23C1" w:rsidRDefault="00370C5E" w:rsidP="00370C5E">
      <w:pPr>
        <w:autoSpaceDE w:val="0"/>
        <w:autoSpaceDN w:val="0"/>
        <w:adjustRightInd w:val="0"/>
        <w:ind w:firstLine="540"/>
        <w:jc w:val="right"/>
        <w:outlineLvl w:val="1"/>
        <w:rPr>
          <w:bCs/>
          <w:sz w:val="18"/>
          <w:szCs w:val="18"/>
        </w:rPr>
      </w:pPr>
      <w:r w:rsidRPr="00BB23C1">
        <w:rPr>
          <w:b/>
          <w:sz w:val="18"/>
          <w:szCs w:val="18"/>
        </w:rPr>
        <w:br w:type="page"/>
      </w:r>
    </w:p>
    <w:tbl>
      <w:tblPr>
        <w:tblW w:w="12696" w:type="dxa"/>
        <w:tblInd w:w="675" w:type="dxa"/>
        <w:tblLook w:val="04A0"/>
      </w:tblPr>
      <w:tblGrid>
        <w:gridCol w:w="1276"/>
        <w:gridCol w:w="9220"/>
        <w:gridCol w:w="2200"/>
      </w:tblGrid>
      <w:tr w:rsidR="00370C5E" w:rsidRPr="006C27B3" w:rsidTr="00A02A31">
        <w:trPr>
          <w:trHeight w:val="855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II. Показатели финансового состояния государственного учреждения Республики Башкортостан (подразделения)</w:t>
            </w:r>
          </w:p>
        </w:tc>
      </w:tr>
      <w:tr w:rsidR="00370C5E" w:rsidRPr="006C27B3" w:rsidTr="00A02A31">
        <w:trPr>
          <w:trHeight w:val="420"/>
        </w:trPr>
        <w:tc>
          <w:tcPr>
            <w:tcW w:w="126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70C5E" w:rsidRPr="006C27B3" w:rsidRDefault="00370C5E" w:rsidP="00A02A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 01.04</w:t>
            </w:r>
            <w:r w:rsidRPr="006C27B3">
              <w:rPr>
                <w:szCs w:val="28"/>
              </w:rPr>
              <w:t>.2015 год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№ п/п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Сумма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Нефинансовые активы,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97 382 377,02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Общая балансовая стоимость недвижимого государственного имущества,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63 198 127,21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11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Стоимость имущества, закрепленного собственником имущества за государственным учреждением (подразделением) на праве оперативного управления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59 648 127,21</w:t>
            </w:r>
          </w:p>
        </w:tc>
      </w:tr>
      <w:tr w:rsidR="00370C5E" w:rsidRPr="006C27B3" w:rsidTr="00A02A31">
        <w:trPr>
          <w:trHeight w:val="11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Стоимость имущества, приобретенного государственным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11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Стоимость имущества, приобретенного государственным учреждением (подразделением) за счет доходов, полученных от приносящей доход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3 550 000,00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Остаточная стоимость недвижимого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44 098 920,84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Общая балансовая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1 186 880,51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Остаточная стоимость особо ценного движимого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28 515,08</w:t>
            </w:r>
          </w:p>
        </w:tc>
      </w:tr>
      <w:tr w:rsidR="00370C5E" w:rsidRPr="006C27B3" w:rsidTr="00A02A31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color w:val="000000"/>
                <w:szCs w:val="28"/>
              </w:rPr>
            </w:pPr>
            <w:r w:rsidRPr="006C27B3">
              <w:rPr>
                <w:color w:val="000000"/>
                <w:szCs w:val="28"/>
              </w:rPr>
              <w:t>Общая балансовая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32 997 336,30</w:t>
            </w:r>
          </w:p>
        </w:tc>
      </w:tr>
      <w:tr w:rsidR="00370C5E" w:rsidRPr="006C27B3" w:rsidTr="00A02A31">
        <w:trPr>
          <w:trHeight w:val="40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1.6.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color w:val="000000"/>
                <w:szCs w:val="28"/>
              </w:rPr>
            </w:pPr>
            <w:r w:rsidRPr="006C27B3">
              <w:rPr>
                <w:color w:val="000000"/>
                <w:szCs w:val="28"/>
              </w:rPr>
              <w:t>Остаточная стоимость иного движимого государственного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8 163 416,05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lastRenderedPageBreak/>
              <w:t>2.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Финансовые активы,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91 811,59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Дебиторская задолженность по доходам, полученным за счет средств бюджета Республики Башкортостан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Дебиторская задолженность по выданным авансам, полученным за счет средств бюджета Республики Башкортостан,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7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91 811,59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транспортные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коммунальные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услуги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6 642,25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услуги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85 169,34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lastRenderedPageBreak/>
              <w:t>2.3.6.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основных средств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2.3.7.</w:t>
            </w:r>
          </w:p>
        </w:tc>
        <w:tc>
          <w:tcPr>
            <w:tcW w:w="9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нематериальных активов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приобретение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2.3.10.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выданным авансам на прочие 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Обязательства,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719 744,18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из них: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Просроченная кредиторская задолженность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8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Кредиторская задолженность по расчетам с поставщиками и подрядчиками за счет средств бюджета Республики Башкортостан,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3.2.13.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10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lastRenderedPageBreak/>
              <w:t>3.3.</w:t>
            </w: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b/>
                <w:bCs/>
                <w:szCs w:val="28"/>
              </w:rPr>
            </w:pPr>
            <w:r w:rsidRPr="006C27B3">
              <w:rPr>
                <w:b/>
                <w:bCs/>
                <w:szCs w:val="28"/>
              </w:rPr>
              <w:t>719 744,18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  <w:tc>
          <w:tcPr>
            <w:tcW w:w="9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 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начислениям на выплаты по оплате труда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связи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транспортных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3.3.4.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коммунальных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3.3.5.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услуг по содержанию имущества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3.3.6.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услуг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719 744,18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3.3.7.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основных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3.3.8.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3.3.9.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непроизведенных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3.3.10.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приобретению материальных запасов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3.3.11.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оплате прочих расходов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3.3.12.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платежам в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  <w:tr w:rsidR="00370C5E" w:rsidRPr="006C27B3" w:rsidTr="00A02A31">
        <w:trPr>
          <w:trHeight w:val="3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3.3.13.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C5E" w:rsidRPr="006C27B3" w:rsidRDefault="00370C5E" w:rsidP="00A02A31">
            <w:pPr>
              <w:rPr>
                <w:szCs w:val="28"/>
              </w:rPr>
            </w:pPr>
            <w:r w:rsidRPr="006C27B3">
              <w:rPr>
                <w:szCs w:val="28"/>
              </w:rPr>
              <w:t>по прочим расчетам с кредиторами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C5E" w:rsidRPr="006C27B3" w:rsidRDefault="00370C5E" w:rsidP="00A02A31">
            <w:pPr>
              <w:jc w:val="center"/>
              <w:rPr>
                <w:szCs w:val="28"/>
              </w:rPr>
            </w:pPr>
            <w:r w:rsidRPr="006C27B3">
              <w:rPr>
                <w:szCs w:val="28"/>
              </w:rPr>
              <w:t>0,00</w:t>
            </w:r>
          </w:p>
        </w:tc>
      </w:tr>
    </w:tbl>
    <w:p w:rsidR="00370C5E" w:rsidRPr="00BB23C1" w:rsidRDefault="00370C5E" w:rsidP="00370C5E">
      <w:pPr>
        <w:ind w:left="-360" w:right="-414"/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br w:type="page"/>
      </w:r>
    </w:p>
    <w:p w:rsidR="004F5B09" w:rsidRPr="00BB23C1" w:rsidRDefault="004F5B09">
      <w:pPr>
        <w:ind w:left="-360" w:right="-414"/>
        <w:jc w:val="center"/>
        <w:rPr>
          <w:b/>
          <w:sz w:val="18"/>
          <w:szCs w:val="18"/>
        </w:rPr>
      </w:pPr>
    </w:p>
    <w:p w:rsidR="004F5B09" w:rsidRPr="00BB23C1" w:rsidRDefault="004F5B09">
      <w:pPr>
        <w:ind w:left="-360" w:right="-414"/>
        <w:jc w:val="center"/>
        <w:rPr>
          <w:b/>
          <w:sz w:val="18"/>
          <w:szCs w:val="18"/>
        </w:rPr>
      </w:pPr>
      <w:r w:rsidRPr="00BB23C1">
        <w:rPr>
          <w:b/>
          <w:sz w:val="18"/>
          <w:szCs w:val="18"/>
        </w:rPr>
        <w:t>III. Показатели по поступлениям и выплатам государственного учреждения Республики Башкортостан (подразделения)</w:t>
      </w:r>
    </w:p>
    <w:p w:rsidR="004F5B09" w:rsidRPr="00BB23C1" w:rsidRDefault="004F5B09">
      <w:pPr>
        <w:rPr>
          <w:sz w:val="18"/>
          <w:szCs w:val="18"/>
        </w:rPr>
      </w:pPr>
    </w:p>
    <w:tbl>
      <w:tblPr>
        <w:tblW w:w="156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03"/>
        <w:gridCol w:w="967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3510" w:type="dxa"/>
            <w:vMerge w:val="restart"/>
            <w:vAlign w:val="center"/>
          </w:tcPr>
          <w:p w:rsidR="004F5B09" w:rsidRPr="00BB23C1" w:rsidRDefault="004F5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3" w:type="dxa"/>
            <w:vMerge w:val="restart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Код анали</w:t>
            </w: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softHyphen/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967" w:type="dxa"/>
            <w:vMerge w:val="restart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080" w:type="dxa"/>
            <w:gridSpan w:val="10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7"/>
          <w:tblHeader/>
        </w:trPr>
        <w:tc>
          <w:tcPr>
            <w:tcW w:w="3510" w:type="dxa"/>
            <w:vMerge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 лицевым счетам, открытым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в финансовом органе</w:t>
            </w:r>
          </w:p>
        </w:tc>
        <w:tc>
          <w:tcPr>
            <w:tcW w:w="5040" w:type="dxa"/>
            <w:gridSpan w:val="5"/>
            <w:vAlign w:val="center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 счетам, открытым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в кредитных организациях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630"/>
          <w:tblHeader/>
        </w:trPr>
        <w:tc>
          <w:tcPr>
            <w:tcW w:w="3510" w:type="dxa"/>
            <w:vMerge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vMerge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ind w:left="-50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гос. задание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инвес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тиции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прино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сящая доход деятель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1008" w:type="dxa"/>
          </w:tcPr>
          <w:p w:rsidR="004F5B09" w:rsidRPr="00BB23C1" w:rsidRDefault="00CF57F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 РФОМС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ind w:left="-50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гос. задание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ind w:left="-6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ные инвес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тиции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прино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сящая доход деятель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реали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зация ценных бумаг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53"/>
          <w:tblHeader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923E52" w:rsidRPr="00BB23C1" w:rsidTr="004F5B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60" w:type="dxa"/>
            <w:gridSpan w:val="13"/>
          </w:tcPr>
          <w:p w:rsidR="00923E52" w:rsidRPr="00BB23C1" w:rsidRDefault="00887DF2" w:rsidP="006E4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="006E4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923E52"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923E52"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4F5B09" w:rsidRPr="00BB23C1" w:rsidRDefault="00887DF2" w:rsidP="006E4D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на начало 201</w:t>
            </w:r>
            <w:r w:rsidR="006E4D39" w:rsidRPr="006E4D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23E52"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90119A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всего: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119 830 600.00</w:t>
            </w:r>
          </w:p>
        </w:tc>
        <w:tc>
          <w:tcPr>
            <w:tcW w:w="1008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74 248 600.00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государственного задания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(целевые субсидии)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 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осуществляется на платной (частично платной) основе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73 410 600.00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B09" w:rsidRPr="00BB23C1" w:rsidRDefault="004F5B09" w:rsidP="00BB23C1">
            <w:pPr>
              <w:jc w:val="center"/>
              <w:rPr>
                <w:sz w:val="18"/>
                <w:szCs w:val="18"/>
              </w:rPr>
            </w:pPr>
          </w:p>
          <w:p w:rsidR="004F5B09" w:rsidRPr="00BB23C1" w:rsidRDefault="004F5B09" w:rsidP="00BB23C1">
            <w:pPr>
              <w:jc w:val="center"/>
              <w:rPr>
                <w:sz w:val="18"/>
                <w:szCs w:val="18"/>
              </w:rPr>
            </w:pPr>
          </w:p>
          <w:p w:rsidR="004F5B09" w:rsidRPr="00BB23C1" w:rsidRDefault="009E3B70" w:rsidP="00BB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73 410 600.00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иной приносящей доход </w:t>
            </w:r>
          </w:p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838 000.00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Поступления от реализации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   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119 830 600.00</w:t>
            </w:r>
          </w:p>
        </w:tc>
        <w:tc>
          <w:tcPr>
            <w:tcW w:w="1008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45 582 000.00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74 248 600.00</w:t>
            </w: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B09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4F5B09" w:rsidRPr="00BB23C1" w:rsidRDefault="004F5B09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</w:t>
            </w:r>
          </w:p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90 588 800.00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42 274 800.00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48 314 000.00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69 555 300.00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32 455 300.00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выплаты,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оплате труда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9 801 500.00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работ, услуг, </w:t>
            </w:r>
          </w:p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21 381 200.00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2 892 200.00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18 489 000.00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4 274 000.00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1 544 700.00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2 729 300.00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674 300.00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1 496 100.00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C848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1 466 800.00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741 300.00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725 500.00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Оплата энергосервисных договоров (контрактов)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оплату энергосервисных договоров (контрактов) за счет экономии расходов на оплату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107A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Арендная плата за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имуществом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имущества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10 828 500.00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767 100.00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10 061 400.00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Текущий ремонт (ремонт)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5 700 000.00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5 700 000.00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3 480 000.00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работы, услуги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5 838 400.00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397 400.00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5 441 000.00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охране (в том числе вневедомственной и пожарной)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страхованию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Типографические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работы и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4 461 400.00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4 224 000.00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обеспечение,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2C2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F22C2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1F22C2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C2" w:rsidRPr="00BB23C1" w:rsidRDefault="001F22C2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социальной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населению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C848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расходы,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иных налогов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стипендий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премий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Возмещение убытков и вреда, судебных издержек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денежных компенсаций, надбавок, иных выплат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относящиеся к прочим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приобретению нефинансовых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6 310 600.00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5 995 600.00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4 690 600.00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4 495 600.00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4 690 600.00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4 495 600.00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Медикаменты, перевязочные средства и прочие лечебные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акций и иных форм участия в капитале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848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2013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9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8" w:rsidRPr="00BB23C1" w:rsidRDefault="00C84848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4F5B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60" w:type="dxa"/>
            <w:gridSpan w:val="13"/>
          </w:tcPr>
          <w:p w:rsidR="00AE3003" w:rsidRPr="00BB23C1" w:rsidRDefault="00AE3003" w:rsidP="006E4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="006E4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6E4D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на начало 201</w:t>
            </w:r>
            <w:r w:rsidR="006E4D39" w:rsidRPr="006E4D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всего: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123 404 400.00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77 961 000.00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государственного задания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(целевые субсидии)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C44B56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 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осуществляется на платной (частично платной) основе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77 723 000.00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9E3B70" w:rsidP="00BB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77 723 000.00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иной приносящей доход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Поступления от реализации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Выплаты,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123 404 400.00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77 961 000.00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92 969 800.00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42 274 800.00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50 695 000.00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71 435 300.00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32 455 300.00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38 980 000.00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выплаты,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оплате труда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21 501 500.00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9 801 500.00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11 700 000.00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работ, услуг,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20 315 400.00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2 998 600.00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17 316 800.00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2 569 300.00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948 900.00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1 013 300.00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696 900.00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316 400.00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Оплата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1 053 900.00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791 700.00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262 200.00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Оплата энергосервисных договоров (контрактов)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DF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107ADF" w:rsidRDefault="00107ADF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DF" w:rsidRPr="00BB23C1" w:rsidRDefault="00107ADF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Арендная плата за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имуществом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имущества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11 256 500.00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10 495 000.00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ремонт (ремонт)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4 050 000.00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3 850 000.00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работы, услуги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6 116 200.00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433 700.00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5 682 500.00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охране (в том числе вневедомственной и пожарной)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страхованию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Типографические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работы и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4 793 700.00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обеспечение,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DC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F22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9E3B70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социальной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населению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расходы,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иных налогов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стипендий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премий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Возмещение убытков и вреда, судебных издержек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денежных компенсаций, надбавок, иных выплат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относящиеся к прочим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приобретению нефинансовых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8 879 200.00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8 809 200.00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7 379 200.00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7 309 200.00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7 379 200.00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7 309 200.00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Медикаменты, перевязочные средства и прочие лечебные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акций и иных форм участия в капитале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157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Остаток средств на конец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9157A9" w:rsidRPr="00BB23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4F5B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660" w:type="dxa"/>
            <w:gridSpan w:val="13"/>
          </w:tcPr>
          <w:p w:rsidR="00AE3003" w:rsidRPr="00BB23C1" w:rsidRDefault="00AE3003" w:rsidP="006E4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</w:t>
            </w:r>
            <w:r w:rsidR="006E4D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6E4D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средств на начало 201</w:t>
            </w:r>
            <w:r w:rsidR="006E4D39" w:rsidRPr="009E3B7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Поступления, всего: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127 302 500.00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81 859 100.00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государственного задания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иные цели (целевые субсидии)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инвестиции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Поступления от оказания государственным учреждением (подразделением) услуг (выполнения работ), предоставление которых для физических и юридических лиц  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осуществляется на платной (частично платной) основе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81 621 100.00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AE3003" w:rsidP="00BB23C1">
            <w:pPr>
              <w:jc w:val="center"/>
              <w:rPr>
                <w:sz w:val="18"/>
                <w:szCs w:val="18"/>
              </w:rPr>
            </w:pPr>
          </w:p>
          <w:p w:rsidR="00AE3003" w:rsidRPr="00BB23C1" w:rsidRDefault="009E3B70" w:rsidP="00BB2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81 621 100.00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от иной приносящей доход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238 000.00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Поступления от реализации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ценных бумаг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b/>
                <w:sz w:val="18"/>
                <w:szCs w:val="18"/>
              </w:rPr>
              <w:t>Выплаты, всего: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127 302 500.00</w:t>
            </w: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45 443 400.00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81 859 100.00</w:t>
            </w: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103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выплаты по оплате труда,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95 540 800.00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42 274 800.00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53 266 000.00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73 355 300.00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32 455 300.00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40 900 000.00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выплаты,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специалистам, проживающим и работающим в сельской местности и рабочих поселках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Выплаты педагогическим работникам на приобретение книгоиздательской продукции и периодических изданий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выплаты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1212.3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Начисления на выплаты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оплате труда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22 152 500.00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9 801 500.00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12 351 000.00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работ, услуг, </w:t>
            </w:r>
          </w:p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22 337 000.00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2 998 600.00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19 338 400.00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Услуги связи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Коммунальные услуги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2 694 300.00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1 699 100.00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995 200.00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1 047 700.00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720 600.00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327 100.00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1 123 300.00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843 800.00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279 500.00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Оплата услуг канализации, ассенизации, водоотведения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оплате коммунальных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Арендная плата за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пользование имуществом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Работы, услуги по    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содержанию имущества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12 663 200.00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732 900.00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11 930 300.00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Текущий ремонт (ремонт)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1 866 700.00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416 400.00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1 450 300.00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Другие расходы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1225.6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4 800 000.00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работы, услуги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6 596 100.00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6 212 500.00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Научно-исследовательские, опытно-конструкторские, услуги по типовому проектированию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Монтажные работы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охране (в том числе вневедомственной и пожарной)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по страхованию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Типографические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Оплата энергосервисных договоров (контрактов)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отопления (тэц)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печного отопления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горячего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холодного водоснабжения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t>Расходы на оплату энергосервисных договоров (контрактов) за счет экономии расходов на оплату услуг потребления газа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161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107ADF" w:rsidRDefault="00610161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07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оплату энергосервисных договоров (контрактов) за счет экономии расходов на оплату услуг потребления электроэнергии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9E3B70" w:rsidP="000F73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1223.9.6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61" w:rsidRPr="00BB23C1" w:rsidRDefault="00610161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работы и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1226.10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243 600.00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5 000 000.00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обеспечение,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6DC" w:rsidRPr="00BB23C1" w:rsidTr="000F7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F22C2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9E3B70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1F22C2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DC" w:rsidRPr="00BB23C1" w:rsidRDefault="00C116DC" w:rsidP="000F73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социальной   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помощи населению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Прочие расходы, 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 (включаемых в состав расходов), государственных пошлин и сборов, разного рода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налогов, входящих в группу налога на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иных налогов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Уплата штрафов, пеней за несвоевременную уплату налогов и сборов, экономические санкции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1290.1.3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стипендий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 предусмотренные на реализацию государственных функций, связанных с общегосударственным управлением (индексация) для МФ РБ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государственных премий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Возмещение убытков и вреда, судебных издержек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Выплата денежных компенсаций, надбавок, иных выплат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относящиеся к прочим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1290.8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приобретению нефинансовых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8 184 700.00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8 114 700.00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Основные средства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6 684 700.00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6 614 700.00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Капитальное строительство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1310.2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6 684 700.00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6 614 700.00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Медикаменты, перевязочные средства и прочие лечебные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Продукты питания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>Иные расходы, связанные с увеличением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1340.3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1 500 000.00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финансовых активов, всего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стоимости акций и иных форм участия в капитале             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9E3B70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003" w:rsidRPr="00BB23C1" w:rsidTr="00BB23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157A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Остаток средств на конец 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 w:rsidR="009157A9" w:rsidRPr="00BB23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901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03" w:rsidRPr="00BB23C1" w:rsidRDefault="00AE3003" w:rsidP="00BB23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3003" w:rsidRPr="00BB23C1" w:rsidRDefault="00AE3003">
      <w:pPr>
        <w:rPr>
          <w:sz w:val="18"/>
          <w:szCs w:val="18"/>
        </w:rPr>
      </w:pPr>
    </w:p>
    <w:p w:rsidR="004F5B09" w:rsidRPr="00BB23C1" w:rsidRDefault="004F5B09">
      <w:pPr>
        <w:rPr>
          <w:sz w:val="18"/>
          <w:szCs w:val="18"/>
        </w:rPr>
      </w:pPr>
      <w:r w:rsidRPr="00BB23C1">
        <w:rPr>
          <w:sz w:val="18"/>
          <w:szCs w:val="18"/>
        </w:rPr>
        <w:t>Справочно:</w:t>
      </w:r>
    </w:p>
    <w:tbl>
      <w:tblPr>
        <w:tblW w:w="55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080"/>
      </w:tblGrid>
      <w:tr w:rsidR="004F5B09" w:rsidRPr="00BB23C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B23C1">
              <w:rPr>
                <w:rFonts w:ascii="Times New Roman" w:hAnsi="Times New Roman" w:cs="Times New Roman"/>
                <w:sz w:val="18"/>
                <w:szCs w:val="18"/>
              </w:rPr>
              <w:t xml:space="preserve">Объем публичных обязательств,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B09" w:rsidRPr="00BB23C1" w:rsidRDefault="004F5B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5B09" w:rsidRDefault="004F5B0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 w:rsidP="00802769">
      <w:pPr>
        <w:ind w:right="-414"/>
        <w:rPr>
          <w:b/>
          <w:sz w:val="18"/>
          <w:szCs w:val="18"/>
        </w:rPr>
      </w:pPr>
    </w:p>
    <w:tbl>
      <w:tblPr>
        <w:tblpPr w:leftFromText="180" w:rightFromText="180" w:horzAnchor="margin" w:tblpXSpec="center" w:tblpY="930"/>
        <w:tblW w:w="15971" w:type="dxa"/>
        <w:tblLayout w:type="fixed"/>
        <w:tblLook w:val="04A0"/>
      </w:tblPr>
      <w:tblGrid>
        <w:gridCol w:w="236"/>
        <w:gridCol w:w="884"/>
        <w:gridCol w:w="958"/>
        <w:gridCol w:w="959"/>
        <w:gridCol w:w="959"/>
        <w:gridCol w:w="395"/>
        <w:gridCol w:w="1522"/>
        <w:gridCol w:w="958"/>
        <w:gridCol w:w="1635"/>
        <w:gridCol w:w="958"/>
        <w:gridCol w:w="958"/>
        <w:gridCol w:w="189"/>
        <w:gridCol w:w="447"/>
        <w:gridCol w:w="896"/>
        <w:gridCol w:w="236"/>
        <w:gridCol w:w="958"/>
        <w:gridCol w:w="278"/>
        <w:gridCol w:w="236"/>
        <w:gridCol w:w="236"/>
        <w:gridCol w:w="562"/>
        <w:gridCol w:w="371"/>
        <w:gridCol w:w="904"/>
        <w:gridCol w:w="96"/>
        <w:gridCol w:w="140"/>
      </w:tblGrid>
      <w:tr w:rsidR="00802769" w:rsidRPr="005F7AB7" w:rsidTr="00B20D6D">
        <w:trPr>
          <w:gridAfter w:val="1"/>
          <w:wAfter w:w="140" w:type="dxa"/>
          <w:trHeight w:val="1422"/>
        </w:trPr>
        <w:tc>
          <w:tcPr>
            <w:tcW w:w="158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Default="00802769" w:rsidP="00B20D6D">
            <w:pPr>
              <w:rPr>
                <w:b/>
                <w:bCs/>
                <w:sz w:val="24"/>
                <w:szCs w:val="24"/>
              </w:rPr>
            </w:pPr>
          </w:p>
          <w:p w:rsidR="00802769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2769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2769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2769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2769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IV. Мероприятия стратегического развития государственного учреждения Республики Башкортостан (подразделения) в очередном финансовом году и плановом периоде</w:t>
            </w:r>
          </w:p>
          <w:p w:rsidR="00802769" w:rsidRPr="005F7AB7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769" w:rsidRPr="005F7AB7" w:rsidTr="00B20D6D">
        <w:trPr>
          <w:trHeight w:val="6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Плановый результат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B7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769" w:rsidRPr="005F7AB7" w:rsidTr="00B20D6D">
        <w:trPr>
          <w:trHeight w:val="2288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1.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Комплексная модернизация инфраструктуры и системы управления с целью эффективной реализации ключевых задач Центра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Совершенствование структуры управления Центром направлено на оптимизацию структуры управления Центром, обеспечивающей эффективное использование ресурсов, стратегическое планирование и устойчивое развитие в долгосрочной перспективе.</w:t>
            </w:r>
            <w:r w:rsidRPr="005F7AB7">
              <w:rPr>
                <w:sz w:val="24"/>
                <w:szCs w:val="24"/>
              </w:rPr>
              <w:br/>
              <w:t>Формирование единого информационного пространства Центра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spacing w:after="280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Оперативность в решении задач информационного обеспечения образовательной деятельности Центра.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</w:p>
        </w:tc>
      </w:tr>
      <w:tr w:rsidR="00802769" w:rsidRPr="005F7AB7" w:rsidTr="00B20D6D">
        <w:trPr>
          <w:trHeight w:val="2803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Комплексная модернизация образовательной системы Центра на основе учета требований предприятий и рынка труда региона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Адаптация образовательной деятельности Центра к требованиям рынка труда направлено на модернизацию образовательного процесса Центра с целью удовлетворения потребностей регионального рынка труда в высококвалифицированных кадрах и повышения конкурентоспособ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Охват повышения квалификации немобильного контингента (инвалидов, матерей с маленькими детьми). Использование "телемедицины" для образовательных мероприятий. Создание симуляционных классов обучения специалистов.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</w:p>
        </w:tc>
      </w:tr>
      <w:tr w:rsidR="00802769" w:rsidRPr="005F7AB7" w:rsidTr="00B20D6D">
        <w:trPr>
          <w:trHeight w:val="2701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3.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Реализация комплексной кадровой политики, направленной на закрепление квалифицированного персонала и создание условий для непрерывного профессионального роста педагогических работников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Обеспечение непрерывного профессионального роста специалистов Центра направлено на создание условий для повышения эффективности деятельности педагогических работников для реализации ключевых задач Центра.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Повышение качества работ и услуг, реализуемых сотрудниками Центра, рост наиболее значимых показателей деятельности Центра, улучшение морально-психологического климата в коллективе.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</w:p>
        </w:tc>
      </w:tr>
      <w:tr w:rsidR="00802769" w:rsidRPr="005F7AB7" w:rsidTr="00B20D6D">
        <w:trPr>
          <w:gridAfter w:val="23"/>
          <w:wAfter w:w="15735" w:type="dxa"/>
          <w:trHeight w:val="2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</w:p>
        </w:tc>
      </w:tr>
      <w:tr w:rsidR="00802769" w:rsidRPr="005F7AB7" w:rsidTr="00B20D6D">
        <w:trPr>
          <w:trHeight w:val="2610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5.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Формирование современной системы непрерывного образования, повышение квалификации и переподготовки профессиональных кадров</w:t>
            </w: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Проведение научно-практических конференций, семинаров для специалистов практического здравоохранения.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Оптимальное удовлетворение потребностей населения в качественном образовании специалистов.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jc w:val="center"/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2015-2017 г.г.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</w:p>
        </w:tc>
      </w:tr>
      <w:tr w:rsidR="00802769" w:rsidRPr="005F7AB7" w:rsidTr="00B20D6D">
        <w:trPr>
          <w:trHeight w:val="28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  <w:r w:rsidRPr="005F7AB7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69" w:rsidRPr="005F7AB7" w:rsidRDefault="00802769" w:rsidP="00B20D6D">
            <w:pPr>
              <w:rPr>
                <w:sz w:val="24"/>
                <w:szCs w:val="24"/>
              </w:rPr>
            </w:pPr>
          </w:p>
        </w:tc>
      </w:tr>
    </w:tbl>
    <w:p w:rsidR="00802769" w:rsidRDefault="00802769" w:rsidP="00802769">
      <w:pPr>
        <w:ind w:left="-180" w:right="-414"/>
        <w:jc w:val="center"/>
        <w:rPr>
          <w:b/>
          <w:sz w:val="18"/>
          <w:szCs w:val="18"/>
        </w:rPr>
      </w:pPr>
    </w:p>
    <w:p w:rsidR="00802769" w:rsidRDefault="00802769" w:rsidP="00802769">
      <w:pPr>
        <w:ind w:right="-414"/>
        <w:rPr>
          <w:b/>
          <w:sz w:val="24"/>
          <w:szCs w:val="24"/>
        </w:rPr>
      </w:pPr>
    </w:p>
    <w:p w:rsidR="00802769" w:rsidRPr="00E314AD" w:rsidRDefault="001C2050" w:rsidP="00E314AD">
      <w:pPr>
        <w:ind w:right="-41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763125" cy="6124575"/>
            <wp:effectExtent l="19050" t="0" r="9525" b="0"/>
            <wp:docPr id="2" name="Рисунок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769" w:rsidRPr="00E314AD">
      <w:headerReference w:type="even" r:id="rId9"/>
      <w:headerReference w:type="default" r:id="rId10"/>
      <w:pgSz w:w="16838" w:h="11906" w:orient="landscape"/>
      <w:pgMar w:top="902" w:right="816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43" w:rsidRDefault="00684643">
      <w:r>
        <w:separator/>
      </w:r>
    </w:p>
  </w:endnote>
  <w:endnote w:type="continuationSeparator" w:id="1">
    <w:p w:rsidR="00684643" w:rsidRDefault="0068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43" w:rsidRDefault="00684643">
      <w:r>
        <w:separator/>
      </w:r>
    </w:p>
  </w:footnote>
  <w:footnote w:type="continuationSeparator" w:id="1">
    <w:p w:rsidR="00684643" w:rsidRDefault="0068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09" w:rsidRDefault="004F5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B09" w:rsidRDefault="004F5B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09" w:rsidRDefault="004F5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050">
      <w:rPr>
        <w:rStyle w:val="a6"/>
        <w:noProof/>
      </w:rPr>
      <w:t>1</w:t>
    </w:r>
    <w:r>
      <w:rPr>
        <w:rStyle w:val="a6"/>
      </w:rPr>
      <w:fldChar w:fldCharType="end"/>
    </w:r>
  </w:p>
  <w:p w:rsidR="004F5B09" w:rsidRDefault="004F5B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C0D"/>
    <w:rsid w:val="00076751"/>
    <w:rsid w:val="000F739A"/>
    <w:rsid w:val="00107ADF"/>
    <w:rsid w:val="001215F3"/>
    <w:rsid w:val="001C2050"/>
    <w:rsid w:val="001D1F80"/>
    <w:rsid w:val="001D395F"/>
    <w:rsid w:val="001F22C2"/>
    <w:rsid w:val="00370C5E"/>
    <w:rsid w:val="003A149D"/>
    <w:rsid w:val="0041476C"/>
    <w:rsid w:val="00420D9E"/>
    <w:rsid w:val="00466146"/>
    <w:rsid w:val="004678AB"/>
    <w:rsid w:val="004D7B04"/>
    <w:rsid w:val="004F5B09"/>
    <w:rsid w:val="005106A5"/>
    <w:rsid w:val="005A1288"/>
    <w:rsid w:val="00610161"/>
    <w:rsid w:val="00660B9F"/>
    <w:rsid w:val="00684643"/>
    <w:rsid w:val="006E4D39"/>
    <w:rsid w:val="00743F3B"/>
    <w:rsid w:val="007659B2"/>
    <w:rsid w:val="00770A23"/>
    <w:rsid w:val="007C6C2A"/>
    <w:rsid w:val="007E743D"/>
    <w:rsid w:val="00802769"/>
    <w:rsid w:val="00887DF2"/>
    <w:rsid w:val="008964AE"/>
    <w:rsid w:val="008B2084"/>
    <w:rsid w:val="008C5BE4"/>
    <w:rsid w:val="0090119A"/>
    <w:rsid w:val="009157A9"/>
    <w:rsid w:val="00923E52"/>
    <w:rsid w:val="009567A8"/>
    <w:rsid w:val="00983E86"/>
    <w:rsid w:val="009A1D11"/>
    <w:rsid w:val="009E3B70"/>
    <w:rsid w:val="00A02A31"/>
    <w:rsid w:val="00A26890"/>
    <w:rsid w:val="00AE3003"/>
    <w:rsid w:val="00AF78D5"/>
    <w:rsid w:val="00B14CA1"/>
    <w:rsid w:val="00B20D6D"/>
    <w:rsid w:val="00B47234"/>
    <w:rsid w:val="00BB23C1"/>
    <w:rsid w:val="00BC3CAF"/>
    <w:rsid w:val="00BF4BAA"/>
    <w:rsid w:val="00C116DC"/>
    <w:rsid w:val="00C44B56"/>
    <w:rsid w:val="00C80C0D"/>
    <w:rsid w:val="00C84848"/>
    <w:rsid w:val="00C87E5B"/>
    <w:rsid w:val="00CF57F0"/>
    <w:rsid w:val="00D26C9F"/>
    <w:rsid w:val="00DF0DD1"/>
    <w:rsid w:val="00E26644"/>
    <w:rsid w:val="00E314AD"/>
    <w:rsid w:val="00E53E8A"/>
    <w:rsid w:val="00EA52EE"/>
    <w:rsid w:val="00F0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0"/>
    <w:autoRedefine/>
    <w:pPr>
      <w:spacing w:after="160" w:line="240" w:lineRule="exact"/>
    </w:pPr>
    <w:rPr>
      <w:lang w:val="en-US" w:eastAsia="en-US"/>
    </w:rPr>
  </w:style>
  <w:style w:type="paragraph" w:styleId="2">
    <w:name w:val="Body Text Indent 2"/>
    <w:basedOn w:val="a0"/>
    <w:semiHidden/>
    <w:pPr>
      <w:spacing w:after="120" w:line="480" w:lineRule="auto"/>
      <w:ind w:left="283"/>
    </w:pPr>
    <w:rPr>
      <w:sz w:val="24"/>
      <w:szCs w:val="24"/>
    </w:rPr>
  </w:style>
  <w:style w:type="paragraph" w:customStyle="1" w:styleId="a">
    <w:name w:val="Нумерованный абзац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noProof/>
      <w:sz w:val="28"/>
    </w:rPr>
  </w:style>
  <w:style w:type="paragraph" w:styleId="a5">
    <w:name w:val="header"/>
    <w:basedOn w:val="a0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1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 к письму Министерства финансов Республики Башкортостан</vt:lpstr>
    </vt:vector>
  </TitlesOfParts>
  <Company>Минфин РБ</Company>
  <LinksUpToDate>false</LinksUpToDate>
  <CharactersWithSpaces>35164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 к письму Министерства финансов Республики Башкортостан</dc:title>
  <dc:creator>Kalugina</dc:creator>
  <cp:lastModifiedBy>Administrators</cp:lastModifiedBy>
  <cp:revision>3</cp:revision>
  <cp:lastPrinted>2015-06-26T08:03:00Z</cp:lastPrinted>
  <dcterms:created xsi:type="dcterms:W3CDTF">2015-08-28T09:45:00Z</dcterms:created>
  <dcterms:modified xsi:type="dcterms:W3CDTF">2015-08-28T09:45:00Z</dcterms:modified>
</cp:coreProperties>
</file>